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E2FDE39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872246" w:rsidRPr="00872246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„Nákup 2 ks přívěsných vozíků pro </w:t>
      </w:r>
      <w:proofErr w:type="spellStart"/>
      <w:r w:rsidR="00872246" w:rsidRPr="00872246">
        <w:rPr>
          <w:rFonts w:eastAsia="Times New Roman" w:cs="Times New Roman"/>
          <w:b/>
          <w:bCs/>
          <w:sz w:val="18"/>
          <w:szCs w:val="18"/>
          <w:lang w:eastAsia="cs-CZ"/>
        </w:rPr>
        <w:t>mulčovače</w:t>
      </w:r>
      <w:proofErr w:type="spellEnd"/>
      <w:r w:rsidR="00872246" w:rsidRPr="00872246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271"/>
        <w:gridCol w:w="4820"/>
        <w:gridCol w:w="1591"/>
        <w:gridCol w:w="1747"/>
      </w:tblGrid>
      <w:tr w:rsidR="009449B8" w:rsidRPr="00C502D5" w14:paraId="1EB01C0F" w14:textId="77777777" w:rsidTr="00802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820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91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8020D5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91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8020D5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42C1F38" w14:textId="76597B3A" w:rsidR="003927C3" w:rsidRPr="00BE2CE1" w:rsidRDefault="00667867" w:rsidP="00460C5A">
            <w:pPr>
              <w:rPr>
                <w:rFonts w:cs="Arial"/>
                <w:sz w:val="16"/>
                <w:szCs w:val="16"/>
              </w:rPr>
            </w:pPr>
            <w:r w:rsidRPr="00BE2CE1">
              <w:rPr>
                <w:rFonts w:cs="Arial"/>
                <w:sz w:val="16"/>
                <w:szCs w:val="16"/>
              </w:rPr>
              <w:t xml:space="preserve">Vozík pro přepravu </w:t>
            </w:r>
            <w:proofErr w:type="spellStart"/>
            <w:r w:rsidR="00872246">
              <w:rPr>
                <w:rFonts w:cs="Arial"/>
                <w:sz w:val="16"/>
                <w:szCs w:val="16"/>
              </w:rPr>
              <w:t>mulčovače</w:t>
            </w:r>
            <w:proofErr w:type="spellEnd"/>
          </w:p>
        </w:tc>
        <w:tc>
          <w:tcPr>
            <w:tcW w:w="4820" w:type="dxa"/>
            <w:vAlign w:val="center"/>
            <w:hideMark/>
          </w:tcPr>
          <w:p w14:paraId="30A47870" w14:textId="449DBDBB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Délka ložné plochy</w:t>
            </w:r>
            <w:r w:rsidR="00343B2D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min. 3600 mm</w:t>
            </w:r>
          </w:p>
          <w:p w14:paraId="30AD20E7" w14:textId="737C337C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  <w:tab w:val="left" w:pos="3121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Šířka ložné plochy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min. 1600 mm</w:t>
            </w:r>
          </w:p>
          <w:p w14:paraId="7CD40AF1" w14:textId="03427131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Umístění kol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vně ložné plochy </w:t>
            </w:r>
          </w:p>
          <w:p w14:paraId="6DB4B543" w14:textId="425BE982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Bočnice s výškou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450 mm - 600 mm</w:t>
            </w:r>
          </w:p>
          <w:p w14:paraId="489AB2F7" w14:textId="10CEA777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 xml:space="preserve">Váha přívěsu 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max 550 kg</w:t>
            </w:r>
          </w:p>
          <w:p w14:paraId="71D08FA9" w14:textId="58E784D7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 xml:space="preserve">Pohotovostní hmotnost 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1300 kg   </w:t>
            </w:r>
          </w:p>
          <w:p w14:paraId="69242FBE" w14:textId="30C99CA1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Rychlost jízdy (homologovaná)</w:t>
            </w:r>
            <w:r w:rsidR="000A1D1E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min. 100 Km/hod </w:t>
            </w:r>
          </w:p>
          <w:p w14:paraId="2C4874DA" w14:textId="70A86547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Počet náprav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1</w:t>
            </w:r>
          </w:p>
          <w:p w14:paraId="72B78717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Brzdový systém s nápravami a nájezdovou brzdou</w:t>
            </w:r>
          </w:p>
          <w:p w14:paraId="05C66A88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Zakládací klíny</w:t>
            </w:r>
          </w:p>
          <w:p w14:paraId="27F1898C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Opěrné nohy zadní</w:t>
            </w:r>
          </w:p>
          <w:p w14:paraId="783684CA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 xml:space="preserve">Odnímatelné bočnice hliníkové nebo dřevěné </w:t>
            </w:r>
          </w:p>
          <w:p w14:paraId="5E913DC8" w14:textId="3407F385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Bočnice opatřeny kolí</w:t>
            </w:r>
            <w:r w:rsidR="00BE2CE1" w:rsidRPr="00AF7CEF">
              <w:rPr>
                <w:rFonts w:eastAsia="Verdana" w:cs="Arial"/>
                <w:sz w:val="16"/>
                <w:szCs w:val="16"/>
              </w:rPr>
              <w:t xml:space="preserve">čky pro uchycení plachty </w:t>
            </w:r>
            <w:r w:rsidRPr="00AF7CEF">
              <w:rPr>
                <w:rFonts w:eastAsia="Verdana" w:cs="Arial"/>
                <w:sz w:val="16"/>
                <w:szCs w:val="16"/>
              </w:rPr>
              <w:t>(sítě)</w:t>
            </w:r>
          </w:p>
          <w:p w14:paraId="04FBFA00" w14:textId="40BA5BDB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 xml:space="preserve">Kotvící třmeny v podlaze 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min 4</w:t>
            </w:r>
          </w:p>
          <w:p w14:paraId="51B28B65" w14:textId="3844C15A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zadn</w:t>
            </w:r>
            <w:r w:rsidR="00BE2CE1" w:rsidRPr="00AF7CEF">
              <w:rPr>
                <w:rFonts w:eastAsia="Verdana" w:cs="Arial"/>
                <w:sz w:val="16"/>
                <w:szCs w:val="16"/>
              </w:rPr>
              <w:t xml:space="preserve">í zesílené nájezdové čelo  </w:t>
            </w:r>
            <w:r w:rsidR="00101A69">
              <w:rPr>
                <w:rFonts w:eastAsia="Verdana" w:cs="Arial"/>
                <w:sz w:val="16"/>
                <w:szCs w:val="16"/>
              </w:rPr>
              <w:tab/>
            </w:r>
            <w:r w:rsidRPr="00AF7CEF">
              <w:rPr>
                <w:rFonts w:eastAsia="Verdana" w:cs="Arial"/>
                <w:sz w:val="16"/>
                <w:szCs w:val="16"/>
              </w:rPr>
              <w:t xml:space="preserve">min. 500 mm </w:t>
            </w:r>
          </w:p>
          <w:p w14:paraId="499A80C6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Zátěžové pneumatiky</w:t>
            </w:r>
          </w:p>
          <w:p w14:paraId="474B1906" w14:textId="5646987B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Závěsný systém přívěsu, uzamykatelný</w:t>
            </w:r>
          </w:p>
          <w:p w14:paraId="270BE701" w14:textId="3D19208F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Opěrné kolečko na oji</w:t>
            </w:r>
          </w:p>
          <w:p w14:paraId="0EA9D374" w14:textId="7741F444" w:rsidR="00667867" w:rsidRPr="00AF7CEF" w:rsidRDefault="00BE2CE1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Připojeni elektro</w:t>
            </w:r>
            <w:r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12</w:t>
            </w:r>
            <w:r w:rsidR="005D5604">
              <w:rPr>
                <w:rFonts w:eastAsia="Verdana" w:cs="Arial"/>
                <w:sz w:val="16"/>
                <w:szCs w:val="16"/>
              </w:rPr>
              <w:t xml:space="preserve"> 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>V/13pin</w:t>
            </w:r>
          </w:p>
          <w:p w14:paraId="2421C490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Rezervní kolo vč. držáku</w:t>
            </w:r>
          </w:p>
          <w:p w14:paraId="3E7E7D5D" w14:textId="77777777" w:rsidR="00667867" w:rsidRPr="00AF7CEF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Hydraulické sklápění na ruční pohon</w:t>
            </w:r>
          </w:p>
          <w:p w14:paraId="7FA42823" w14:textId="331835A1" w:rsidR="00523067" w:rsidRPr="00BE2CE1" w:rsidRDefault="0066786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AF7CEF">
              <w:rPr>
                <w:rFonts w:eastAsia="Verdana" w:cs="Arial"/>
                <w:sz w:val="16"/>
                <w:szCs w:val="16"/>
              </w:rPr>
              <w:t>Poziční LED osvětlen</w:t>
            </w:r>
            <w:r w:rsidR="00BE2CE1" w:rsidRPr="00AF7CEF">
              <w:rPr>
                <w:rFonts w:eastAsia="Verdana" w:cs="Arial"/>
                <w:sz w:val="16"/>
                <w:szCs w:val="16"/>
              </w:rPr>
              <w:t>í</w:t>
            </w:r>
          </w:p>
        </w:tc>
        <w:tc>
          <w:tcPr>
            <w:tcW w:w="1591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0DBB0529" w:rsidR="006E3A77" w:rsidRDefault="006E3A77" w:rsidP="008E06F1">
      <w:pPr>
        <w:rPr>
          <w:sz w:val="18"/>
          <w:szCs w:val="18"/>
        </w:rPr>
      </w:pPr>
      <w:r w:rsidRPr="00BE2CE1">
        <w:rPr>
          <w:sz w:val="18"/>
          <w:szCs w:val="18"/>
        </w:rPr>
        <w:t xml:space="preserve">Součástí dodávky bude i </w:t>
      </w:r>
      <w:r w:rsidR="00FD62D7" w:rsidRPr="00BE2CE1">
        <w:rPr>
          <w:sz w:val="18"/>
          <w:szCs w:val="18"/>
        </w:rPr>
        <w:t>doprava do místa plnění uvedená v kupní smlouvě</w:t>
      </w:r>
      <w:r w:rsidR="00BE2CE1" w:rsidRPr="00BE2CE1">
        <w:rPr>
          <w:sz w:val="18"/>
          <w:szCs w:val="18"/>
        </w:rPr>
        <w:t>.</w:t>
      </w:r>
    </w:p>
    <w:p w14:paraId="52BF30DB" w14:textId="06D45D71" w:rsidR="00BE2CE1" w:rsidRPr="00BE2CE1" w:rsidRDefault="00BE2CE1" w:rsidP="00BE2CE1">
      <w:pPr>
        <w:rPr>
          <w:sz w:val="18"/>
          <w:szCs w:val="18"/>
        </w:rPr>
      </w:pPr>
      <w:r w:rsidRPr="00BE2CE1">
        <w:rPr>
          <w:sz w:val="18"/>
          <w:szCs w:val="18"/>
        </w:rPr>
        <w:t>Každý přívěsný vozík musí být nový, neregistrovaný a dodaný</w:t>
      </w:r>
      <w:r w:rsidR="00E66DAF">
        <w:rPr>
          <w:sz w:val="18"/>
          <w:szCs w:val="18"/>
        </w:rPr>
        <w:t xml:space="preserve"> na místa uvedené v Kupní smlouvě, </w:t>
      </w:r>
      <w:r w:rsidRPr="00BE2CE1">
        <w:rPr>
          <w:sz w:val="18"/>
          <w:szCs w:val="18"/>
        </w:rPr>
        <w:t>včetně Prohlášení o shodě, tzv. COC listu.</w:t>
      </w:r>
    </w:p>
    <w:sectPr w:rsidR="00BE2CE1" w:rsidRPr="00BE2CE1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4507" w14:textId="77777777" w:rsidR="0017377F" w:rsidRPr="00477F47" w:rsidRDefault="0017377F" w:rsidP="0017377F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800F7AE" w14:textId="77777777" w:rsidR="0017377F" w:rsidRDefault="0017377F" w:rsidP="0017377F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682ABBC1" w14:textId="77777777" w:rsidR="0017377F" w:rsidRPr="00477F47" w:rsidRDefault="0017377F" w:rsidP="0017377F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5B7B7C7B" w14:textId="77777777" w:rsidR="0017377F" w:rsidRDefault="001737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1"/>
  </w:num>
  <w:num w:numId="2" w16cid:durableId="1706249123">
    <w:abstractNumId w:val="5"/>
  </w:num>
  <w:num w:numId="3" w16cid:durableId="321154346">
    <w:abstractNumId w:val="2"/>
  </w:num>
  <w:num w:numId="4" w16cid:durableId="43527878">
    <w:abstractNumId w:val="4"/>
  </w:num>
  <w:num w:numId="5" w16cid:durableId="1807356386">
    <w:abstractNumId w:val="3"/>
  </w:num>
  <w:num w:numId="6" w16cid:durableId="8015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57452"/>
    <w:rsid w:val="000801E5"/>
    <w:rsid w:val="00083A7F"/>
    <w:rsid w:val="000A1D1E"/>
    <w:rsid w:val="000D3CF4"/>
    <w:rsid w:val="00101A69"/>
    <w:rsid w:val="00127826"/>
    <w:rsid w:val="00155979"/>
    <w:rsid w:val="00157882"/>
    <w:rsid w:val="0017377F"/>
    <w:rsid w:val="001B369D"/>
    <w:rsid w:val="00296D01"/>
    <w:rsid w:val="002E564C"/>
    <w:rsid w:val="0032329B"/>
    <w:rsid w:val="00326BFB"/>
    <w:rsid w:val="00343B2D"/>
    <w:rsid w:val="003727EC"/>
    <w:rsid w:val="003927C3"/>
    <w:rsid w:val="003D7AB1"/>
    <w:rsid w:val="00460C5A"/>
    <w:rsid w:val="00477F47"/>
    <w:rsid w:val="004C69A3"/>
    <w:rsid w:val="004F5C27"/>
    <w:rsid w:val="005069BE"/>
    <w:rsid w:val="00523067"/>
    <w:rsid w:val="005972FD"/>
    <w:rsid w:val="005D5604"/>
    <w:rsid w:val="00667867"/>
    <w:rsid w:val="006E3A77"/>
    <w:rsid w:val="006F1FC9"/>
    <w:rsid w:val="007B266A"/>
    <w:rsid w:val="008020D5"/>
    <w:rsid w:val="00824ED6"/>
    <w:rsid w:val="00872246"/>
    <w:rsid w:val="008E06F1"/>
    <w:rsid w:val="008E43C9"/>
    <w:rsid w:val="00921DFD"/>
    <w:rsid w:val="009449B8"/>
    <w:rsid w:val="00963D6C"/>
    <w:rsid w:val="009902D4"/>
    <w:rsid w:val="00A26F85"/>
    <w:rsid w:val="00A64579"/>
    <w:rsid w:val="00AB2B82"/>
    <w:rsid w:val="00AF58C3"/>
    <w:rsid w:val="00AF7CEF"/>
    <w:rsid w:val="00B02882"/>
    <w:rsid w:val="00B03F10"/>
    <w:rsid w:val="00B110F3"/>
    <w:rsid w:val="00B11718"/>
    <w:rsid w:val="00B27762"/>
    <w:rsid w:val="00BE2CE1"/>
    <w:rsid w:val="00BE3D8A"/>
    <w:rsid w:val="00BF6A6B"/>
    <w:rsid w:val="00D83724"/>
    <w:rsid w:val="00E12524"/>
    <w:rsid w:val="00E47729"/>
    <w:rsid w:val="00E66DAF"/>
    <w:rsid w:val="00F71C10"/>
    <w:rsid w:val="00F84BD3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28</cp:revision>
  <cp:lastPrinted>2024-09-06T06:03:00Z</cp:lastPrinted>
  <dcterms:created xsi:type="dcterms:W3CDTF">2023-03-30T09:40:00Z</dcterms:created>
  <dcterms:modified xsi:type="dcterms:W3CDTF">2024-09-09T05:49:00Z</dcterms:modified>
</cp:coreProperties>
</file>